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Vendor Exit Plan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Purpose</w:t>
      </w:r>
    </w:p>
    <w:p>
      <w:r>
        <w:t xml:space="preserve">This document outlines the migration strategy for each third-party service provider integrated into nextjs-saas-example. It ensures the organization can transition away from any vendor without unacceptable disruption to service delivery or data loss.</w:t>
      </w:r>
    </w:p>
    <w:p>
      <w:r>
        <w:t xml:space="preserve">This plan is required by enterprise Data Processing Agreements (DPAs) and demonstrates vendor independence in accordance with business continuity best practices.</w:t>
      </w:r>
    </w:p>
    <w:p>
      <w:r>
        <w:t xml:space="preserve">For questions about vendor exit strategies, contact legal@acme.com.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Executive Summary</w:t>
      </w:r>
    </w:p>
    <w:p>
      <w:r>
        <w:rPr>
          <w:sz w:val="20"/>
        </w:rPr>
        <w:t xml:space="preserve">Vendor  |  Category  |  Migration Complexity  |  Estimated Timeline  |  Alternatives</w:t>
      </w:r>
    </w:p>
    <w:p>
      <w:r>
        <w:rPr>
          <w:sz w:val="20"/>
        </w:rPr>
        <w:t xml:space="preserve">Sentry  |  monitoring  |  Low  |  1-2 weeks  |  Datadog, Bugsnag, Rollbar</w:t>
      </w:r>
    </w:p>
    <w:p>
      <w:r>
        <w:rPr>
          <w:sz w:val="20"/>
        </w:rPr>
        <w:t xml:space="preserve">Supabase  |  auth  |  Medium  |  2-4 weeks  |  Firebase, PlanetScale + Auth0, Neon + Clerk</w:t>
      </w:r>
    </w:p>
    <w:p>
      <w:r>
        <w:rPr>
          <w:sz w:val="20"/>
        </w:rPr>
        <w:t xml:space="preserve">OpenAI  |  ai  |  Medium  |  2-4 weeks  |  Anthropic, Google Gemini, Mistral AI</w:t>
      </w:r>
    </w:p>
    <w:p>
      <w:r>
        <w:rPr>
          <w:sz w:val="20"/>
        </w:rPr>
        <w:t xml:space="preserve">PostHog  |  analytics  |  Medium  |  2-3 weeks  |  Mixpanel, Amplitude, Google Analytics</w:t>
      </w:r>
    </w:p>
    <w:p>
      <w:r>
        <w:rPr>
          <w:sz w:val="20"/>
        </w:rPr>
        <w:t xml:space="preserve">Resend  |  email  |  Low  |  1-2 weeks  |  SendGrid, Postmark, Amazon SES</w:t>
      </w:r>
    </w:p>
    <w:p>
      <w:r>
        <w:rPr>
          <w:sz w:val="20"/>
        </w:rPr>
        <w:t xml:space="preserve">Stripe  |  payment  |  High  |  4-8 weeks  |  PayPal/Braintree, Adyen, Square</w:t>
      </w:r>
    </w:p>
    <w:p>
      <w:r>
        <w:rPr>
          <w:sz w:val="20"/>
        </w:rPr>
        <w:t xml:space="preserve">stripe-ios  |  payment  |  Medium  |  [Estimate based on integration depth and data volume]  |  [Research alternatives based on your requirements]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Detailed Exit Plans</w:t>
      </w:r>
    </w:p>
    <w:p>
      <w:pPr>
        <w:pStyle w:val="Heading3"/>
      </w:pPr>
      <w:r>
        <w:t>Sentry</w:t>
      </w:r>
    </w:p>
    <w:p>
      <w:r>
        <w:t xml:space="preserve">Category: monitoring</w:t>
      </w:r>
    </w:p>
    <w:p>
      <w:r>
        <w:t xml:space="preserve">Migration Complexity: Low</w:t>
      </w:r>
    </w:p>
    <w:p>
      <w:r>
        <w:t xml:space="preserve">Estimated Timeline: 1-2 weeks</w:t>
      </w:r>
    </w:p>
    <w:p>
      <w:pPr>
        <w:pStyle w:val="Heading4"/>
      </w:pPr>
      <w:r>
        <w:t>Data Export Procedures</w:t>
      </w:r>
    </w:p>
    <w:p>
      <w:r>
        <w:t xml:space="preserve">API: export issues, events, and project data; Discover: CSV export</w:t>
      </w:r>
    </w:p>
    <w:p>
      <w:pPr>
        <w:pStyle w:val="Heading4"/>
      </w:pPr>
      <w:r>
        <w:t>Data Portability</w:t>
      </w:r>
    </w:p>
    <w:p>
      <w:r>
        <w:t xml:space="preserve">Issue and event data exportable via API; source maps stored locally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Datadog</w:t>
      </w:r>
    </w:p>
    <w:p>
      <w:pPr>
        <w:pStyle w:val="ListParagraph"/>
        <w:numPr>
          <w:ilvl w:val="0"/>
          <w:numId w:val="1"/>
        </w:numPr>
      </w:pPr>
      <w:r>
        <w:t xml:space="preserve">Bugsnag</w:t>
      </w:r>
    </w:p>
    <w:p>
      <w:pPr>
        <w:pStyle w:val="ListParagraph"/>
        <w:numPr>
          <w:ilvl w:val="0"/>
          <w:numId w:val="1"/>
        </w:numPr>
      </w:pPr>
      <w:r>
        <w:t xml:space="preserve">Rollbar</w:t>
      </w:r>
    </w:p>
    <w:p>
      <w:pPr>
        <w:pStyle w:val="ListParagraph"/>
        <w:numPr>
          <w:ilvl w:val="0"/>
          <w:numId w:val="1"/>
        </w:numPr>
      </w:pPr>
      <w:r>
        <w:t xml:space="preserve">LogRocket</w:t>
      </w:r>
    </w:p>
    <w:p>
      <w:pPr>
        <w:pStyle w:val="ListParagraph"/>
        <w:numPr>
          <w:ilvl w:val="0"/>
          <w:numId w:val="1"/>
        </w:numPr>
      </w:pPr>
      <w:r>
        <w:t xml:space="preserve">GlitchTip (self-hosted)</w:t>
      </w:r>
    </w:p>
    <w:p>
      <w:pPr>
        <w:pStyle w:val="Heading4"/>
      </w:pPr>
      <w:r>
        <w:t>Contract Termination</w:t>
      </w:r>
    </w:p>
    <w:p>
      <w:r>
        <w:t xml:space="preserve">Cancel via organization settings; data deleted after retention period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Alert rule migration</w:t>
      </w:r>
    </w:p>
    <w:p>
      <w:pPr>
        <w:pStyle w:val="ListParagraph"/>
        <w:numPr>
          <w:ilvl w:val="0"/>
          <w:numId w:val="1"/>
        </w:numPr>
      </w:pPr>
      <w:r>
        <w:t xml:space="preserve">Release tracking reconfiguration</w:t>
      </w:r>
    </w:p>
    <w:p>
      <w:pPr>
        <w:pStyle w:val="ListParagraph"/>
        <w:numPr>
          <w:ilvl w:val="0"/>
          <w:numId w:val="1"/>
        </w:numPr>
      </w:pPr>
      <w:r>
        <w:t xml:space="preserve">Source map upload pipeline changes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Sentry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Sentry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Sentry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Supabase</w:t>
      </w:r>
    </w:p>
    <w:p>
      <w:r>
        <w:t xml:space="preserve">Category: auth</w:t>
      </w:r>
    </w:p>
    <w:p>
      <w:r>
        <w:t xml:space="preserve">Migration Complexity: Medium</w:t>
      </w:r>
    </w:p>
    <w:p>
      <w:r>
        <w:t xml:space="preserve">Estimated Timeline: 2-4 weeks</w:t>
      </w:r>
    </w:p>
    <w:p>
      <w:pPr>
        <w:pStyle w:val="Heading4"/>
      </w:pPr>
      <w:r>
        <w:t>Data Export Procedures</w:t>
      </w:r>
    </w:p>
    <w:p>
      <w:r>
        <w:t xml:space="preserve">pg_dump for database; Dashboard: export auth users; Storage: download via API</w:t>
      </w:r>
    </w:p>
    <w:p>
      <w:pPr>
        <w:pStyle w:val="Heading4"/>
      </w:pPr>
      <w:r>
        <w:t>Data Portability</w:t>
      </w:r>
    </w:p>
    <w:p>
      <w:r>
        <w:t xml:space="preserve">Full PostgreSQL dump available; auth users exportable; storage files downloadable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Firebase</w:t>
      </w:r>
    </w:p>
    <w:p>
      <w:pPr>
        <w:pStyle w:val="ListParagraph"/>
        <w:numPr>
          <w:ilvl w:val="0"/>
          <w:numId w:val="1"/>
        </w:numPr>
      </w:pPr>
      <w:r>
        <w:t xml:space="preserve">PlanetScale + Auth0</w:t>
      </w:r>
    </w:p>
    <w:p>
      <w:pPr>
        <w:pStyle w:val="ListParagraph"/>
        <w:numPr>
          <w:ilvl w:val="0"/>
          <w:numId w:val="1"/>
        </w:numPr>
      </w:pPr>
      <w:r>
        <w:t xml:space="preserve">Neon + Clerk</w:t>
      </w:r>
    </w:p>
    <w:p>
      <w:pPr>
        <w:pStyle w:val="ListParagraph"/>
        <w:numPr>
          <w:ilvl w:val="0"/>
          <w:numId w:val="1"/>
        </w:numPr>
      </w:pPr>
      <w:r>
        <w:t xml:space="preserve">Self-hosted PostgreSQL</w:t>
      </w:r>
    </w:p>
    <w:p>
      <w:pPr>
        <w:pStyle w:val="Heading4"/>
      </w:pPr>
      <w:r>
        <w:t>Contract Termination</w:t>
      </w:r>
    </w:p>
    <w:p>
      <w:r>
        <w:t xml:space="preserve">Delete project from dashboard; data deleted within 30 days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RLS policy migration</w:t>
      </w:r>
    </w:p>
    <w:p>
      <w:pPr>
        <w:pStyle w:val="ListParagraph"/>
        <w:numPr>
          <w:ilvl w:val="0"/>
          <w:numId w:val="1"/>
        </w:numPr>
      </w:pPr>
      <w:r>
        <w:t xml:space="preserve">Auth provider reconfiguration</w:t>
      </w:r>
    </w:p>
    <w:p>
      <w:pPr>
        <w:pStyle w:val="ListParagraph"/>
        <w:numPr>
          <w:ilvl w:val="0"/>
          <w:numId w:val="1"/>
        </w:numPr>
      </w:pPr>
      <w:r>
        <w:t xml:space="preserve">Realtime subscription refactoring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Supabase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Supabase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Supabase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OpenAI</w:t>
      </w:r>
    </w:p>
    <w:p>
      <w:r>
        <w:t xml:space="preserve">Category: ai</w:t>
      </w:r>
    </w:p>
    <w:p>
      <w:r>
        <w:t xml:space="preserve">Migration Complexity: Medium</w:t>
      </w:r>
    </w:p>
    <w:p>
      <w:r>
        <w:t xml:space="preserve">Estimated Timeline: 2-4 weeks</w:t>
      </w:r>
    </w:p>
    <w:p>
      <w:pPr>
        <w:pStyle w:val="Heading4"/>
      </w:pPr>
      <w:r>
        <w:t>Data Export Procedures</w:t>
      </w:r>
    </w:p>
    <w:p>
      <w:r>
        <w:t xml:space="preserve">API: retrieve fine-tuning data; Dashboard: export usage logs</w:t>
      </w:r>
    </w:p>
    <w:p>
      <w:pPr>
        <w:pStyle w:val="Heading4"/>
      </w:pPr>
      <w:r>
        <w:t>Data Portability</w:t>
      </w:r>
    </w:p>
    <w:p>
      <w:r>
        <w:t xml:space="preserve">Fine-tuning datasets exportable; conversation logs available via API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Anthropic</w:t>
      </w:r>
    </w:p>
    <w:p>
      <w:pPr>
        <w:pStyle w:val="ListParagraph"/>
        <w:numPr>
          <w:ilvl w:val="0"/>
          <w:numId w:val="1"/>
        </w:numPr>
      </w:pPr>
      <w:r>
        <w:t xml:space="preserve">Google Gemini</w:t>
      </w:r>
    </w:p>
    <w:p>
      <w:pPr>
        <w:pStyle w:val="ListParagraph"/>
        <w:numPr>
          <w:ilvl w:val="0"/>
          <w:numId w:val="1"/>
        </w:numPr>
      </w:pPr>
      <w:r>
        <w:t xml:space="preserve">Mistral AI</w:t>
      </w:r>
    </w:p>
    <w:p>
      <w:pPr>
        <w:pStyle w:val="ListParagraph"/>
        <w:numPr>
          <w:ilvl w:val="0"/>
          <w:numId w:val="1"/>
        </w:numPr>
      </w:pPr>
      <w:r>
        <w:t xml:space="preserve">Llama (self-hosted)</w:t>
      </w:r>
    </w:p>
    <w:p>
      <w:pPr>
        <w:pStyle w:val="ListParagraph"/>
        <w:numPr>
          <w:ilvl w:val="0"/>
          <w:numId w:val="1"/>
        </w:numPr>
      </w:pPr>
      <w:r>
        <w:t xml:space="preserve">Cohere</w:t>
      </w:r>
    </w:p>
    <w:p>
      <w:pPr>
        <w:pStyle w:val="Heading4"/>
      </w:pPr>
      <w:r>
        <w:t>Contract Termination</w:t>
      </w:r>
    </w:p>
    <w:p>
      <w:r>
        <w:t xml:space="preserve">Cancel subscription via dashboard; API keys remain active until end of billing cycle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Model behavior differences between providers</w:t>
      </w:r>
    </w:p>
    <w:p>
      <w:pPr>
        <w:pStyle w:val="ListParagraph"/>
        <w:numPr>
          <w:ilvl w:val="0"/>
          <w:numId w:val="1"/>
        </w:numPr>
      </w:pPr>
      <w:r>
        <w:t xml:space="preserve">Prompt engineering rework required</w:t>
      </w:r>
    </w:p>
    <w:p>
      <w:pPr>
        <w:pStyle w:val="ListParagraph"/>
        <w:numPr>
          <w:ilvl w:val="0"/>
          <w:numId w:val="1"/>
        </w:numPr>
      </w:pPr>
      <w:r>
        <w:t xml:space="preserve">Rate limit and pricing model changes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OpenAI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OpenAI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OpenAI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PostHog</w:t>
      </w:r>
    </w:p>
    <w:p>
      <w:r>
        <w:t xml:space="preserve">Category: analytics</w:t>
      </w:r>
    </w:p>
    <w:p>
      <w:r>
        <w:t xml:space="preserve">Migration Complexity: Medium</w:t>
      </w:r>
    </w:p>
    <w:p>
      <w:r>
        <w:t xml:space="preserve">Estimated Timeline: 2-3 weeks</w:t>
      </w:r>
    </w:p>
    <w:p>
      <w:pPr>
        <w:pStyle w:val="Heading4"/>
      </w:pPr>
      <w:r>
        <w:t>Data Export Procedures</w:t>
      </w:r>
    </w:p>
    <w:p>
      <w:r>
        <w:t xml:space="preserve">Dashboard: export events; API: bulk event retrieval; self-hosted: direct database access</w:t>
      </w:r>
    </w:p>
    <w:p>
      <w:pPr>
        <w:pStyle w:val="Heading4"/>
      </w:pPr>
      <w:r>
        <w:t>Data Portability</w:t>
      </w:r>
    </w:p>
    <w:p>
      <w:r>
        <w:t xml:space="preserve">Full event data exportable; open-source version allows direct database access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Mixpanel</w:t>
      </w:r>
    </w:p>
    <w:p>
      <w:pPr>
        <w:pStyle w:val="ListParagraph"/>
        <w:numPr>
          <w:ilvl w:val="0"/>
          <w:numId w:val="1"/>
        </w:numPr>
      </w:pPr>
      <w:r>
        <w:t xml:space="preserve">Amplitude</w:t>
      </w:r>
    </w:p>
    <w:p>
      <w:pPr>
        <w:pStyle w:val="ListParagraph"/>
        <w:numPr>
          <w:ilvl w:val="0"/>
          <w:numId w:val="1"/>
        </w:numPr>
      </w:pPr>
      <w:r>
        <w:t xml:space="preserve">Google Analytics</w:t>
      </w:r>
    </w:p>
    <w:p>
      <w:pPr>
        <w:pStyle w:val="ListParagraph"/>
        <w:numPr>
          <w:ilvl w:val="0"/>
          <w:numId w:val="1"/>
        </w:numPr>
      </w:pPr>
      <w:r>
        <w:t xml:space="preserve">Plausible</w:t>
      </w:r>
    </w:p>
    <w:p>
      <w:pPr>
        <w:pStyle w:val="ListParagraph"/>
        <w:numPr>
          <w:ilvl w:val="0"/>
          <w:numId w:val="1"/>
        </w:numPr>
      </w:pPr>
      <w:r>
        <w:t xml:space="preserve">Matomo (self-hosted)</w:t>
      </w:r>
    </w:p>
    <w:p>
      <w:pPr>
        <w:pStyle w:val="Heading4"/>
      </w:pPr>
      <w:r>
        <w:t>Contract Termination</w:t>
      </w:r>
    </w:p>
    <w:p>
      <w:r>
        <w:t xml:space="preserve">Cancel subscription via dashboard; self-hosted instances can continue indefinitely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Feature flag migration if using PostHog flags</w:t>
      </w:r>
    </w:p>
    <w:p>
      <w:pPr>
        <w:pStyle w:val="ListParagraph"/>
        <w:numPr>
          <w:ilvl w:val="0"/>
          <w:numId w:val="1"/>
        </w:numPr>
      </w:pPr>
      <w:r>
        <w:t xml:space="preserve">Session recording data non-transferable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PostHog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PostHog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PostHog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Resend</w:t>
      </w:r>
    </w:p>
    <w:p>
      <w:r>
        <w:t xml:space="preserve">Category: email</w:t>
      </w:r>
    </w:p>
    <w:p>
      <w:r>
        <w:t xml:space="preserve">Migration Complexity: Low</w:t>
      </w:r>
    </w:p>
    <w:p>
      <w:r>
        <w:t xml:space="preserve">Estimated Timeline: 1-2 weeks</w:t>
      </w:r>
    </w:p>
    <w:p>
      <w:pPr>
        <w:pStyle w:val="Heading4"/>
      </w:pPr>
      <w:r>
        <w:t>Data Export Procedures</w:t>
      </w:r>
    </w:p>
    <w:p>
      <w:r>
        <w:t xml:space="preserve">API: retrieve email logs and domain configuration</w:t>
      </w:r>
    </w:p>
    <w:p>
      <w:pPr>
        <w:pStyle w:val="Heading4"/>
      </w:pPr>
      <w:r>
        <w:t>Data Portability</w:t>
      </w:r>
    </w:p>
    <w:p>
      <w:r>
        <w:t xml:space="preserve">Email logs accessible via API; domain DNS changes straightforward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SendGrid</w:t>
      </w:r>
    </w:p>
    <w:p>
      <w:pPr>
        <w:pStyle w:val="ListParagraph"/>
        <w:numPr>
          <w:ilvl w:val="0"/>
          <w:numId w:val="1"/>
        </w:numPr>
      </w:pPr>
      <w:r>
        <w:t xml:space="preserve">Postmark</w:t>
      </w:r>
    </w:p>
    <w:p>
      <w:pPr>
        <w:pStyle w:val="ListParagraph"/>
        <w:numPr>
          <w:ilvl w:val="0"/>
          <w:numId w:val="1"/>
        </w:numPr>
      </w:pPr>
      <w:r>
        <w:t xml:space="preserve">Amazon SES</w:t>
      </w:r>
    </w:p>
    <w:p>
      <w:pPr>
        <w:pStyle w:val="ListParagraph"/>
        <w:numPr>
          <w:ilvl w:val="0"/>
          <w:numId w:val="1"/>
        </w:numPr>
      </w:pPr>
      <w:r>
        <w:t xml:space="preserve">Mailgun</w:t>
      </w:r>
    </w:p>
    <w:p>
      <w:pPr>
        <w:pStyle w:val="Heading4"/>
      </w:pPr>
      <w:r>
        <w:t>Contract Termination</w:t>
      </w:r>
    </w:p>
    <w:p>
      <w:r>
        <w:t xml:space="preserve">Cancel via dashboard; usage-based billing stops immediately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DNS record updates for domain verification</w:t>
      </w:r>
    </w:p>
    <w:p>
      <w:pPr>
        <w:pStyle w:val="ListParagraph"/>
        <w:numPr>
          <w:ilvl w:val="0"/>
          <w:numId w:val="1"/>
        </w:numPr>
      </w:pPr>
      <w:r>
        <w:t xml:space="preserve">Webhook endpoint reconfiguration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Resend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Resend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Resend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Stripe</w:t>
      </w:r>
    </w:p>
    <w:p>
      <w:r>
        <w:t xml:space="preserve">Category: payment</w:t>
      </w:r>
    </w:p>
    <w:p>
      <w:r>
        <w:t xml:space="preserve">Migration Complexity: High</w:t>
      </w:r>
    </w:p>
    <w:p>
      <w:r>
        <w:t xml:space="preserve">Estimated Timeline: 4-8 weeks</w:t>
      </w:r>
    </w:p>
    <w:p>
      <w:pPr>
        <w:pStyle w:val="Heading4"/>
      </w:pPr>
      <w:r>
        <w:t>Data Export Procedures</w:t>
      </w:r>
    </w:p>
    <w:p>
      <w:r>
        <w:t xml:space="preserve">Dashboard: export transactions, customers, invoices as CSV; API: bulk data retrieval</w:t>
      </w:r>
    </w:p>
    <w:p>
      <w:pPr>
        <w:pStyle w:val="Heading4"/>
      </w:pPr>
      <w:r>
        <w:t>Data Portability</w:t>
      </w:r>
    </w:p>
    <w:p>
      <w:r>
        <w:t xml:space="preserve">Full transaction history, customer data, and subscription data exportable via API and dashboard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PayPal/Braintree</w:t>
      </w:r>
    </w:p>
    <w:p>
      <w:pPr>
        <w:pStyle w:val="ListParagraph"/>
        <w:numPr>
          <w:ilvl w:val="0"/>
          <w:numId w:val="1"/>
        </w:numPr>
      </w:pPr>
      <w:r>
        <w:t xml:space="preserve">Adyen</w:t>
      </w:r>
    </w:p>
    <w:p>
      <w:pPr>
        <w:pStyle w:val="ListParagraph"/>
        <w:numPr>
          <w:ilvl w:val="0"/>
          <w:numId w:val="1"/>
        </w:numPr>
      </w:pPr>
      <w:r>
        <w:t xml:space="preserve">Square</w:t>
      </w:r>
    </w:p>
    <w:p>
      <w:pPr>
        <w:pStyle w:val="ListParagraph"/>
        <w:numPr>
          <w:ilvl w:val="0"/>
          <w:numId w:val="1"/>
        </w:numPr>
      </w:pPr>
      <w:r>
        <w:t xml:space="preserve">Paddle</w:t>
      </w:r>
    </w:p>
    <w:p>
      <w:pPr>
        <w:pStyle w:val="ListParagraph"/>
        <w:numPr>
          <w:ilvl w:val="0"/>
          <w:numId w:val="1"/>
        </w:numPr>
      </w:pPr>
      <w:r>
        <w:t xml:space="preserve">Lemon Squeezy</w:t>
      </w:r>
    </w:p>
    <w:p>
      <w:pPr>
        <w:pStyle w:val="Heading4"/>
      </w:pPr>
      <w:r>
        <w:t>Contract Termination</w:t>
      </w:r>
    </w:p>
    <w:p>
      <w:r>
        <w:t xml:space="preserve">Cancel via dashboard; must migrate active subscriptions before closure; 90-day data access post-closure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Active subscription migration complexity</w:t>
      </w:r>
    </w:p>
    <w:p>
      <w:pPr>
        <w:pStyle w:val="ListParagraph"/>
        <w:numPr>
          <w:ilvl w:val="0"/>
          <w:numId w:val="1"/>
        </w:numPr>
      </w:pPr>
      <w:r>
        <w:t xml:space="preserve">PCI compliance re-certification with new provider</w:t>
      </w:r>
    </w:p>
    <w:p>
      <w:pPr>
        <w:pStyle w:val="ListParagraph"/>
        <w:numPr>
          <w:ilvl w:val="0"/>
          <w:numId w:val="1"/>
        </w:numPr>
      </w:pPr>
      <w:r>
        <w:t xml:space="preserve">Webhook endpoint reconfiguration</w:t>
      </w:r>
    </w:p>
    <w:p>
      <w:pPr>
        <w:pStyle w:val="ListParagraph"/>
        <w:numPr>
          <w:ilvl w:val="0"/>
          <w:numId w:val="1"/>
        </w:numPr>
      </w:pPr>
      <w:r>
        <w:t xml:space="preserve">Payment method re-collection from customers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Stripe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Stripe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Stripe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Style w:val="Heading3"/>
      </w:pPr>
      <w:r>
        <w:t>stripe-ios</w:t>
      </w:r>
    </w:p>
    <w:p>
      <w:r>
        <w:t xml:space="preserve">Category: payment</w:t>
      </w:r>
    </w:p>
    <w:p>
      <w:r>
        <w:t xml:space="preserve">Migration Complexity: Medium</w:t>
      </w:r>
    </w:p>
    <w:p>
      <w:r>
        <w:t xml:space="preserve">Estimated Timeline: [Estimate based on integration depth and data volume]</w:t>
      </w:r>
    </w:p>
    <w:p>
      <w:pPr>
        <w:pStyle w:val="Heading4"/>
      </w:pPr>
      <w:r>
        <w:t>Data Export Procedures</w:t>
      </w:r>
    </w:p>
    <w:p>
      <w:r>
        <w:t xml:space="preserve">[Contact vendor for data export procedures]</w:t>
      </w:r>
    </w:p>
    <w:p>
      <w:pPr>
        <w:pStyle w:val="Heading4"/>
      </w:pPr>
      <w:r>
        <w:t>Data Portability</w:t>
      </w:r>
    </w:p>
    <w:p>
      <w:r>
        <w:t xml:space="preserve">[Review vendor documentation for data portability options]</w:t>
      </w:r>
    </w:p>
    <w:p>
      <w:pPr>
        <w:pStyle w:val="Heading4"/>
      </w:pPr>
      <w:r>
        <w:t>Alternative Services</w:t>
      </w:r>
    </w:p>
    <w:p>
      <w:pPr>
        <w:pStyle w:val="ListParagraph"/>
        <w:numPr>
          <w:ilvl w:val="0"/>
          <w:numId w:val="1"/>
        </w:numPr>
      </w:pPr>
      <w:r>
        <w:t xml:space="preserve">[Research alternatives based on your requirements]</w:t>
      </w:r>
    </w:p>
    <w:p>
      <w:pPr>
        <w:pStyle w:val="Heading4"/>
      </w:pPr>
      <w:r>
        <w:t>Contract Termination</w:t>
      </w:r>
    </w:p>
    <w:p>
      <w:r>
        <w:t xml:space="preserve">[Review contract terms for termination procedures and notice periods]</w:t>
      </w:r>
    </w:p>
    <w:p>
      <w:pPr>
        <w:pStyle w:val="Heading4"/>
      </w:pPr>
      <w:r>
        <w:t>Key Migration Risks</w:t>
      </w:r>
    </w:p>
    <w:p>
      <w:pPr>
        <w:pStyle w:val="ListParagraph"/>
        <w:numPr>
          <w:ilvl w:val="0"/>
          <w:numId w:val="1"/>
        </w:numPr>
      </w:pPr>
      <w:r>
        <w:t xml:space="preserve">Data migration complexity</w:t>
      </w:r>
    </w:p>
    <w:p>
      <w:pPr>
        <w:pStyle w:val="ListParagraph"/>
        <w:numPr>
          <w:ilvl w:val="0"/>
          <w:numId w:val="1"/>
        </w:numPr>
      </w:pPr>
      <w:r>
        <w:t xml:space="preserve">Service continuity during transition</w:t>
      </w:r>
    </w:p>
    <w:p>
      <w:pPr>
        <w:pStyle w:val="ListParagraph"/>
        <w:numPr>
          <w:ilvl w:val="0"/>
          <w:numId w:val="1"/>
        </w:numPr>
      </w:pPr>
      <w:r>
        <w:t xml:space="preserve">Contract termination fees</w:t>
      </w:r>
    </w:p>
    <w:p>
      <w:pPr>
        <w:pStyle w:val="Heading4"/>
      </w:pPr>
      <w:r>
        <w:t>Migration Checklist</w:t>
      </w:r>
    </w:p>
    <w:p>
      <w:pPr>
        <w:pStyle w:val="ListParagraph"/>
        <w:numPr>
          <w:ilvl w:val="0"/>
          <w:numId w:val="1"/>
        </w:numPr>
      </w:pPr>
      <w:r>
        <w:t xml:space="preserve">[ ] Identify all integration points in codebase</w:t>
      </w:r>
    </w:p>
    <w:p>
      <w:pPr>
        <w:pStyle w:val="ListParagraph"/>
        <w:numPr>
          <w:ilvl w:val="0"/>
          <w:numId w:val="1"/>
        </w:numPr>
      </w:pPr>
      <w:r>
        <w:t xml:space="preserve">[ ] Export all data from stripe-ios</w:t>
      </w:r>
    </w:p>
    <w:p>
      <w:pPr>
        <w:pStyle w:val="ListParagraph"/>
        <w:numPr>
          <w:ilvl w:val="0"/>
          <w:numId w:val="1"/>
        </w:numPr>
      </w:pPr>
      <w:r>
        <w:t xml:space="preserve">[ ] Select and evaluate replacement service</w:t>
      </w:r>
    </w:p>
    <w:p>
      <w:pPr>
        <w:pStyle w:val="ListParagraph"/>
        <w:numPr>
          <w:ilvl w:val="0"/>
          <w:numId w:val="1"/>
        </w:numPr>
      </w:pPr>
      <w:r>
        <w:t xml:space="preserve">[ ] Implement replacement integration in staging</w:t>
      </w:r>
    </w:p>
    <w:p>
      <w:pPr>
        <w:pStyle w:val="ListParagraph"/>
        <w:numPr>
          <w:ilvl w:val="0"/>
          <w:numId w:val="1"/>
        </w:numPr>
      </w:pPr>
      <w:r>
        <w:t xml:space="preserve">[ ] Verify data migration completeness</w:t>
      </w:r>
    </w:p>
    <w:p>
      <w:pPr>
        <w:pStyle w:val="ListParagraph"/>
        <w:numPr>
          <w:ilvl w:val="0"/>
          <w:numId w:val="1"/>
        </w:numPr>
      </w:pPr>
      <w:r>
        <w:t xml:space="preserve">[ ] Update environment variables and configuration</w:t>
      </w:r>
    </w:p>
    <w:p>
      <w:pPr>
        <w:pStyle w:val="ListParagraph"/>
        <w:numPr>
          <w:ilvl w:val="0"/>
          <w:numId w:val="1"/>
        </w:numPr>
      </w:pPr>
      <w:r>
        <w:t xml:space="preserve">[ ] Test all affected functionality</w:t>
      </w:r>
    </w:p>
    <w:p>
      <w:pPr>
        <w:pStyle w:val="ListParagraph"/>
        <w:numPr>
          <w:ilvl w:val="0"/>
          <w:numId w:val="1"/>
        </w:numPr>
      </w:pPr>
      <w:r>
        <w:t xml:space="preserve">[ ] Deploy to production with rollback plan</w:t>
      </w:r>
    </w:p>
    <w:p>
      <w:pPr>
        <w:pStyle w:val="ListParagraph"/>
        <w:numPr>
          <w:ilvl w:val="0"/>
          <w:numId w:val="1"/>
        </w:numPr>
      </w:pPr>
      <w:r>
        <w:t xml:space="preserve">[ ] Confirm contract termination with stripe-ios</w:t>
      </w:r>
    </w:p>
    <w:p>
      <w:pPr>
        <w:pStyle w:val="ListParagraph"/>
        <w:numPr>
          <w:ilvl w:val="0"/>
          <w:numId w:val="1"/>
        </w:numPr>
      </w:pPr>
      <w:r>
        <w:t xml:space="preserve">[ ] Verify data deletion from stripe-ios per DPA requirements</w:t>
      </w:r>
    </w:p>
    <w:p>
      <w:pPr>
        <w:pStyle w:val="ListParagraph"/>
        <w:numPr>
          <w:ilvl w:val="0"/>
          <w:numId w:val="1"/>
        </w:numPr>
      </w:pPr>
      <w:r>
        <w:t xml:space="preserve">[ ] Update compliance documentation (privacy policy, sub-processor list)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General Migration Framework</w:t>
      </w:r>
    </w:p>
    <w:p>
      <w:pPr>
        <w:pStyle w:val="Heading3"/>
      </w:pPr>
      <w:r>
        <w:t>Phase 1: Planning (Week 1)</w:t>
      </w:r>
    </w:p>
    <w:p>
      <w:pPr>
        <w:pStyle w:val="ListParagraph"/>
        <w:numPr>
          <w:ilvl w:val="0"/>
          <w:numId w:val="2"/>
        </w:numPr>
      </w:pPr>
      <w:r>
        <w:t xml:space="preserve">**Impact Assessment** — Identify all systems, features, and data flows dependent on the vendor</w:t>
      </w:r>
    </w:p>
    <w:p>
      <w:pPr>
        <w:pStyle w:val="ListParagraph"/>
        <w:numPr>
          <w:ilvl w:val="0"/>
          <w:numId w:val="2"/>
        </w:numPr>
      </w:pPr>
      <w:r>
        <w:t xml:space="preserve">**Alternative Evaluation** — Score alternatives on feature parity, pricing, compliance, and data residency</w:t>
      </w:r>
    </w:p>
    <w:p>
      <w:pPr>
        <w:pStyle w:val="ListParagraph"/>
        <w:numPr>
          <w:ilvl w:val="0"/>
          <w:numId w:val="2"/>
        </w:numPr>
      </w:pPr>
      <w:r>
        <w:t xml:space="preserve">**Stakeholder Communication** — Notify affected teams and set expectations for timeline</w:t>
      </w:r>
    </w:p>
    <w:p>
      <w:pPr>
        <w:pStyle w:val="ListParagraph"/>
        <w:numPr>
          <w:ilvl w:val="0"/>
          <w:numId w:val="2"/>
        </w:numPr>
      </w:pPr>
      <w:r>
        <w:t xml:space="preserve">**Budget Approval** — Secure budget for migration effort and potential parallel running costs</w:t>
      </w:r>
    </w:p>
    <w:p>
      <w:pPr>
        <w:pStyle w:val="Heading3"/>
      </w:pPr>
      <w:r>
        <w:t>Phase 2: Preparation (Week 2-3)</w:t>
      </w:r>
    </w:p>
    <w:p>
      <w:pPr>
        <w:pStyle w:val="ListParagraph"/>
        <w:numPr>
          <w:ilvl w:val="0"/>
          <w:numId w:val="2"/>
        </w:numPr>
      </w:pPr>
      <w:r>
        <w:t xml:space="preserve">**Data Export** — Execute full data export from current vendor</w:t>
      </w:r>
    </w:p>
    <w:p>
      <w:pPr>
        <w:pStyle w:val="ListParagraph"/>
        <w:numPr>
          <w:ilvl w:val="0"/>
          <w:numId w:val="2"/>
        </w:numPr>
      </w:pPr>
      <w:r>
        <w:t xml:space="preserve">**Data Validation** — Verify export completeness and integrity</w:t>
      </w:r>
    </w:p>
    <w:p>
      <w:pPr>
        <w:pStyle w:val="ListParagraph"/>
        <w:numPr>
          <w:ilvl w:val="0"/>
          <w:numId w:val="2"/>
        </w:numPr>
      </w:pPr>
      <w:r>
        <w:t xml:space="preserve">**Environment Setup** — Provision accounts and configure new vendor</w:t>
      </w:r>
    </w:p>
    <w:p>
      <w:pPr>
        <w:pStyle w:val="ListParagraph"/>
        <w:numPr>
          <w:ilvl w:val="0"/>
          <w:numId w:val="2"/>
        </w:numPr>
      </w:pPr>
      <w:r>
        <w:t xml:space="preserve">**Code Changes** — Implement abstraction layer or direct replacement in codebase</w:t>
      </w:r>
    </w:p>
    <w:p>
      <w:pPr>
        <w:pStyle w:val="Heading3"/>
      </w:pPr>
      <w:r>
        <w:t>Phase 3: Migration (Week 3-4)</w:t>
      </w:r>
    </w:p>
    <w:p>
      <w:pPr>
        <w:pStyle w:val="ListParagraph"/>
        <w:numPr>
          <w:ilvl w:val="0"/>
          <w:numId w:val="2"/>
        </w:numPr>
      </w:pPr>
      <w:r>
        <w:t xml:space="preserve">**Staging Deployment** — Deploy to staging with new vendor integration</w:t>
      </w:r>
    </w:p>
    <w:p>
      <w:pPr>
        <w:pStyle w:val="ListParagraph"/>
        <w:numPr>
          <w:ilvl w:val="0"/>
          <w:numId w:val="2"/>
        </w:numPr>
      </w:pPr>
      <w:r>
        <w:t xml:space="preserve">**Regression Testing** — Run full test suite against new integration</w:t>
      </w:r>
    </w:p>
    <w:p>
      <w:pPr>
        <w:pStyle w:val="ListParagraph"/>
        <w:numPr>
          <w:ilvl w:val="0"/>
          <w:numId w:val="2"/>
        </w:numPr>
      </w:pPr>
      <w:r>
        <w:t xml:space="preserve">**Performance Testing** — Verify latency, throughput, and reliability meet requirements</w:t>
      </w:r>
    </w:p>
    <w:p>
      <w:pPr>
        <w:pStyle w:val="ListParagraph"/>
        <w:numPr>
          <w:ilvl w:val="0"/>
          <w:numId w:val="2"/>
        </w:numPr>
      </w:pPr>
      <w:r>
        <w:t xml:space="preserve">**Data Migration** — Import historical data into new vendor (if applicable)</w:t>
      </w:r>
    </w:p>
    <w:p>
      <w:pPr>
        <w:pStyle w:val="Heading3"/>
      </w:pPr>
      <w:r>
        <w:t>Phase 4: Cutover (Week 4+)</w:t>
      </w:r>
    </w:p>
    <w:p>
      <w:pPr>
        <w:pStyle w:val="ListParagraph"/>
        <w:numPr>
          <w:ilvl w:val="0"/>
          <w:numId w:val="2"/>
        </w:numPr>
      </w:pPr>
      <w:r>
        <w:t xml:space="preserve">**Blue-Green Deployment** — Run both vendors in parallel during cutover window</w:t>
      </w:r>
    </w:p>
    <w:p>
      <w:pPr>
        <w:pStyle w:val="ListParagraph"/>
        <w:numPr>
          <w:ilvl w:val="0"/>
          <w:numId w:val="2"/>
        </w:numPr>
      </w:pPr>
      <w:r>
        <w:t xml:space="preserve">**Production Switch** — Point production traffic to new vendor</w:t>
      </w:r>
    </w:p>
    <w:p>
      <w:pPr>
        <w:pStyle w:val="ListParagraph"/>
        <w:numPr>
          <w:ilvl w:val="0"/>
          <w:numId w:val="2"/>
        </w:numPr>
      </w:pPr>
      <w:r>
        <w:t xml:space="preserve">**Monitoring** — Watch for errors, performance degradation, and data inconsistencies</w:t>
      </w:r>
    </w:p>
    <w:p>
      <w:pPr>
        <w:pStyle w:val="ListParagraph"/>
        <w:numPr>
          <w:ilvl w:val="0"/>
          <w:numId w:val="2"/>
        </w:numPr>
      </w:pPr>
      <w:r>
        <w:t xml:space="preserve">**Old Vendor Cleanup** — Terminate contract, request data deletion, revoke API keys</w:t>
      </w:r>
    </w:p>
    <w:p>
      <w:pPr>
        <w:pStyle w:val="Heading3"/>
      </w:pPr>
      <w:r>
        <w:t>Phase 5: Post-Migration (Week 5+)</w:t>
      </w:r>
    </w:p>
    <w:p>
      <w:pPr>
        <w:pStyle w:val="ListParagraph"/>
        <w:numPr>
          <w:ilvl w:val="0"/>
          <w:numId w:val="2"/>
        </w:numPr>
      </w:pPr>
      <w:r>
        <w:t xml:space="preserve">**Documentation Update** — Update privacy policy, sub-processor list, vendor contacts</w:t>
      </w:r>
    </w:p>
    <w:p>
      <w:pPr>
        <w:pStyle w:val="ListParagraph"/>
        <w:numPr>
          <w:ilvl w:val="0"/>
          <w:numId w:val="2"/>
        </w:numPr>
      </w:pPr>
      <w:r>
        <w:t xml:space="preserve">**Compliance Review** — Verify new vendor meets all DPA and regulatory requirements</w:t>
      </w:r>
    </w:p>
    <w:p>
      <w:pPr>
        <w:pStyle w:val="ListParagraph"/>
        <w:numPr>
          <w:ilvl w:val="0"/>
          <w:numId w:val="2"/>
        </w:numPr>
      </w:pPr>
      <w:r>
        <w:t xml:space="preserve">**Lessons Learned** — Document migration experience for future reference</w:t>
      </w:r>
    </w:p>
    <w:p>
      <w:pPr>
        <w:pStyle w:val="ListParagraph"/>
        <w:numPr>
          <w:ilvl w:val="0"/>
          <w:numId w:val="2"/>
        </w:numPr>
      </w:pPr>
      <w:r>
        <w:t xml:space="preserve">**Audit Trail** — File migration records for compliance auditing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Data Deletion Verification</w:t>
      </w:r>
    </w:p>
    <w:p>
      <w:r>
        <w:t xml:space="preserve">After completing any vendor migration, verify the following:</w:t>
      </w:r>
    </w:p>
    <w:p>
      <w:pPr>
        <w:pStyle w:val="ListParagraph"/>
        <w:numPr>
          <w:ilvl w:val="0"/>
          <w:numId w:val="1"/>
        </w:numPr>
      </w:pPr>
      <w:r>
        <w:t xml:space="preserve">[ ] All personal data has been deleted from the old vendor per GDPR Art. 17</w:t>
      </w:r>
    </w:p>
    <w:p>
      <w:pPr>
        <w:pStyle w:val="ListParagraph"/>
        <w:numPr>
          <w:ilvl w:val="0"/>
          <w:numId w:val="1"/>
        </w:numPr>
      </w:pPr>
      <w:r>
        <w:t xml:space="preserve">[ ] Vendor has provided written confirmation of data deletion</w:t>
      </w:r>
    </w:p>
    <w:p>
      <w:pPr>
        <w:pStyle w:val="ListParagraph"/>
        <w:numPr>
          <w:ilvl w:val="0"/>
          <w:numId w:val="1"/>
        </w:numPr>
      </w:pPr>
      <w:r>
        <w:t xml:space="preserve">[ ] Backup copies at the vendor have been destroyed (confirm retention schedules)</w:t>
      </w:r>
    </w:p>
    <w:p>
      <w:pPr>
        <w:pStyle w:val="ListParagraph"/>
        <w:numPr>
          <w:ilvl w:val="0"/>
          <w:numId w:val="1"/>
        </w:numPr>
      </w:pPr>
      <w:r>
        <w:t xml:space="preserve">[ ] API keys and access tokens for the old vendor have been revoked</w:t>
      </w:r>
    </w:p>
    <w:p>
      <w:pPr>
        <w:pStyle w:val="ListParagraph"/>
        <w:numPr>
          <w:ilvl w:val="0"/>
          <w:numId w:val="1"/>
        </w:numPr>
      </w:pPr>
      <w:r>
        <w:t xml:space="preserve">[ ] DNS records, webhooks, and integrations pointing to old vendor have been removed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Review Schedule</w:t>
      </w:r>
    </w:p>
    <w:p>
      <w:r>
        <w:t xml:space="preserve">This vendor exit plan should be reviewed:</w:t>
      </w:r>
    </w:p>
    <w:p>
      <w:pPr>
        <w:pStyle w:val="ListParagraph"/>
        <w:numPr>
          <w:ilvl w:val="0"/>
          <w:numId w:val="1"/>
        </w:numPr>
      </w:pPr>
      <w:r>
        <w:t xml:space="preserve">**Annually** as part of the regular vendor management review</w:t>
      </w:r>
    </w:p>
    <w:p>
      <w:pPr>
        <w:pStyle w:val="ListParagraph"/>
        <w:numPr>
          <w:ilvl w:val="0"/>
          <w:numId w:val="1"/>
        </w:numPr>
      </w:pPr>
      <w:r>
        <w:t xml:space="preserve">**When adding** a new third-party vendor</w:t>
      </w:r>
    </w:p>
    <w:p>
      <w:pPr>
        <w:pStyle w:val="ListParagraph"/>
        <w:numPr>
          <w:ilvl w:val="0"/>
          <w:numId w:val="1"/>
        </w:numPr>
      </w:pPr>
      <w:r>
        <w:t xml:space="preserve">**When a vendor** changes pricing, terms, or has a significant incident</w:t>
      </w:r>
    </w:p>
    <w:p>
      <w:pPr>
        <w:pStyle w:val="ListParagraph"/>
        <w:numPr>
          <w:ilvl w:val="0"/>
          <w:numId w:val="1"/>
        </w:numPr>
      </w:pPr>
      <w:r>
        <w:t xml:space="preserve">**Before contract renewal** to evaluate whether migration is advantageous</w:t>
      </w:r>
    </w:p>
    <w:p>
      <w:pPr>
        <w:pBdr>
          <w:bottom w:val="single" w:sz="6" w:space="1" w:color="999999"/>
        </w:pBdr>
      </w:pPr>
    </w:p>
    <w:p>
      <w:r>
        <w:t xml:space="preserve">This vendor exit plan was generated by [Codepliant](https://github.com/joechensmartz/codepliant) based on automated code analysis. Review and customize for your specific requirements.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